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62" w:rsidRDefault="005E6F62"/>
    <w:p w:rsidR="006A7865" w:rsidRDefault="00DA2EB1" w:rsidP="00B665AD">
      <w:pPr>
        <w:jc w:val="center"/>
        <w:rPr>
          <w:b/>
          <w:sz w:val="40"/>
          <w:szCs w:val="40"/>
          <w:u w:val="single"/>
        </w:rPr>
      </w:pPr>
      <w:r w:rsidRPr="00B665AD">
        <w:rPr>
          <w:b/>
          <w:sz w:val="40"/>
          <w:szCs w:val="40"/>
          <w:u w:val="single"/>
        </w:rPr>
        <w:t>Štěpánkovice</w:t>
      </w:r>
      <w:r w:rsidR="00B665AD" w:rsidRPr="00B665AD">
        <w:rPr>
          <w:b/>
          <w:sz w:val="40"/>
          <w:szCs w:val="40"/>
          <w:u w:val="single"/>
        </w:rPr>
        <w:t xml:space="preserve"> čeká </w:t>
      </w:r>
      <w:r w:rsidR="00166106">
        <w:rPr>
          <w:b/>
          <w:sz w:val="40"/>
          <w:szCs w:val="40"/>
          <w:u w:val="single"/>
        </w:rPr>
        <w:t xml:space="preserve">od letošního roku </w:t>
      </w:r>
      <w:r w:rsidR="00B665AD" w:rsidRPr="00B665AD">
        <w:rPr>
          <w:b/>
          <w:sz w:val="40"/>
          <w:szCs w:val="40"/>
          <w:u w:val="single"/>
        </w:rPr>
        <w:t xml:space="preserve">rapidní </w:t>
      </w:r>
      <w:proofErr w:type="spellStart"/>
      <w:r w:rsidR="00B665AD" w:rsidRPr="00B665AD">
        <w:rPr>
          <w:b/>
          <w:sz w:val="40"/>
          <w:szCs w:val="40"/>
          <w:u w:val="single"/>
        </w:rPr>
        <w:t>nárust</w:t>
      </w:r>
      <w:proofErr w:type="spellEnd"/>
      <w:r w:rsidR="00B665AD" w:rsidRPr="00B665AD">
        <w:rPr>
          <w:b/>
          <w:sz w:val="40"/>
          <w:szCs w:val="40"/>
          <w:u w:val="single"/>
        </w:rPr>
        <w:t xml:space="preserve"> skládko</w:t>
      </w:r>
      <w:r w:rsidR="00B665AD">
        <w:rPr>
          <w:b/>
          <w:sz w:val="40"/>
          <w:szCs w:val="40"/>
          <w:u w:val="single"/>
        </w:rPr>
        <w:t>vého</w:t>
      </w:r>
      <w:r w:rsidR="00B665AD" w:rsidRPr="00B665AD">
        <w:rPr>
          <w:b/>
          <w:sz w:val="40"/>
          <w:szCs w:val="40"/>
          <w:u w:val="single"/>
        </w:rPr>
        <w:t xml:space="preserve"> poplatku</w:t>
      </w:r>
    </w:p>
    <w:p w:rsidR="00B665AD" w:rsidRDefault="00B665AD" w:rsidP="00B665AD">
      <w:pPr>
        <w:jc w:val="center"/>
        <w:rPr>
          <w:b/>
          <w:sz w:val="40"/>
          <w:szCs w:val="40"/>
          <w:u w:val="single"/>
        </w:rPr>
      </w:pPr>
    </w:p>
    <w:p w:rsidR="00B665AD" w:rsidRPr="00B665AD" w:rsidRDefault="00B665AD" w:rsidP="00B665AD">
      <w:pPr>
        <w:jc w:val="center"/>
        <w:rPr>
          <w:b/>
          <w:sz w:val="40"/>
          <w:szCs w:val="40"/>
          <w:u w:val="single"/>
        </w:rPr>
      </w:pPr>
    </w:p>
    <w:p w:rsidR="00B665AD" w:rsidRDefault="00B665AD">
      <w:pPr>
        <w:rPr>
          <w:b/>
          <w:sz w:val="40"/>
          <w:szCs w:val="40"/>
        </w:rPr>
      </w:pPr>
    </w:p>
    <w:p w:rsidR="00B665AD" w:rsidRDefault="00B665AD" w:rsidP="006A786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Obec odváží </w:t>
      </w:r>
      <w:r w:rsidR="00DA2EB1" w:rsidRPr="00B665AD">
        <w:rPr>
          <w:b/>
          <w:sz w:val="32"/>
          <w:szCs w:val="32"/>
        </w:rPr>
        <w:t xml:space="preserve">průměrně </w:t>
      </w:r>
      <w:r w:rsidRPr="00B665AD">
        <w:rPr>
          <w:b/>
          <w:sz w:val="32"/>
          <w:szCs w:val="32"/>
        </w:rPr>
        <w:t>900</w:t>
      </w:r>
      <w:r w:rsidR="00DA2EB1" w:rsidRPr="00B665AD">
        <w:rPr>
          <w:b/>
          <w:sz w:val="32"/>
          <w:szCs w:val="32"/>
        </w:rPr>
        <w:t xml:space="preserve"> tun </w:t>
      </w:r>
      <w:r w:rsidRPr="00B665AD">
        <w:rPr>
          <w:b/>
          <w:sz w:val="32"/>
          <w:szCs w:val="32"/>
        </w:rPr>
        <w:t>odpadů na skládku</w:t>
      </w:r>
      <w:r w:rsidR="00DA2EB1" w:rsidRPr="00B665AD">
        <w:rPr>
          <w:b/>
          <w:sz w:val="32"/>
          <w:szCs w:val="32"/>
        </w:rPr>
        <w:t xml:space="preserve"> / rok</w:t>
      </w:r>
    </w:p>
    <w:p w:rsidR="00B665AD" w:rsidRPr="00B665AD" w:rsidRDefault="00B665AD" w:rsidP="006A7865">
      <w:pPr>
        <w:jc w:val="both"/>
        <w:rPr>
          <w:b/>
          <w:sz w:val="32"/>
          <w:szCs w:val="32"/>
        </w:rPr>
      </w:pPr>
    </w:p>
    <w:p w:rsidR="00B665AD" w:rsidRDefault="00B665AD" w:rsidP="006A7865">
      <w:pPr>
        <w:jc w:val="both"/>
        <w:rPr>
          <w:b/>
          <w:i/>
          <w:sz w:val="32"/>
          <w:szCs w:val="32"/>
        </w:rPr>
      </w:pPr>
      <w:r w:rsidRPr="00B665AD">
        <w:rPr>
          <w:b/>
          <w:i/>
          <w:sz w:val="32"/>
          <w:szCs w:val="32"/>
        </w:rPr>
        <w:t>Z toho je</w:t>
      </w:r>
      <w:r w:rsidR="00166106">
        <w:rPr>
          <w:b/>
          <w:i/>
          <w:sz w:val="32"/>
          <w:szCs w:val="32"/>
        </w:rPr>
        <w:t xml:space="preserve"> cca</w:t>
      </w:r>
      <w:r w:rsidRPr="00B665AD">
        <w:rPr>
          <w:b/>
          <w:i/>
          <w:sz w:val="32"/>
          <w:szCs w:val="32"/>
        </w:rPr>
        <w:t>:</w:t>
      </w:r>
    </w:p>
    <w:p w:rsidR="00B665AD" w:rsidRPr="00B665AD" w:rsidRDefault="00B665AD" w:rsidP="006A7865">
      <w:pPr>
        <w:jc w:val="both"/>
        <w:rPr>
          <w:b/>
          <w:i/>
          <w:sz w:val="32"/>
          <w:szCs w:val="32"/>
        </w:rPr>
      </w:pPr>
    </w:p>
    <w:p w:rsidR="00B665AD" w:rsidRDefault="00B665AD" w:rsidP="006A786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700 tun směsného komun. </w:t>
      </w:r>
      <w:proofErr w:type="gramStart"/>
      <w:r w:rsidRPr="00B665AD">
        <w:rPr>
          <w:b/>
          <w:sz w:val="32"/>
          <w:szCs w:val="32"/>
        </w:rPr>
        <w:t>odpadu</w:t>
      </w:r>
      <w:proofErr w:type="gramEnd"/>
      <w:r w:rsidRPr="00B665A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(černé popelnice před domem)</w:t>
      </w:r>
    </w:p>
    <w:p w:rsidR="00B665AD" w:rsidRPr="00B665AD" w:rsidRDefault="00B665AD" w:rsidP="006A786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200 tun objemného odpadu (kontejner na sběrném dvoře)</w:t>
      </w:r>
    </w:p>
    <w:p w:rsidR="00B665AD" w:rsidRDefault="00B665AD" w:rsidP="006A7865">
      <w:pPr>
        <w:jc w:val="both"/>
        <w:rPr>
          <w:b/>
          <w:sz w:val="40"/>
          <w:szCs w:val="40"/>
        </w:rPr>
      </w:pPr>
    </w:p>
    <w:p w:rsidR="00B665AD" w:rsidRDefault="00B665AD" w:rsidP="00B665A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B665AD">
        <w:rPr>
          <w:b/>
          <w:sz w:val="32"/>
          <w:szCs w:val="32"/>
        </w:rPr>
        <w:t>momentálně je skládko</w:t>
      </w:r>
      <w:r>
        <w:rPr>
          <w:b/>
          <w:sz w:val="32"/>
          <w:szCs w:val="32"/>
        </w:rPr>
        <w:t>vý</w:t>
      </w:r>
      <w:r w:rsidRPr="00B665AD">
        <w:rPr>
          <w:b/>
          <w:sz w:val="32"/>
          <w:szCs w:val="32"/>
        </w:rPr>
        <w:t xml:space="preserve"> poplatek </w:t>
      </w:r>
    </w:p>
    <w:p w:rsidR="00B665AD" w:rsidRDefault="00B665AD" w:rsidP="00B665AD">
      <w:pPr>
        <w:pStyle w:val="Odstavecseseznamem"/>
        <w:ind w:firstLine="696"/>
        <w:jc w:val="both"/>
        <w:rPr>
          <w:b/>
          <w:sz w:val="32"/>
          <w:szCs w:val="32"/>
        </w:rPr>
      </w:pPr>
      <w:r w:rsidRPr="00B665AD">
        <w:rPr>
          <w:b/>
          <w:sz w:val="32"/>
          <w:szCs w:val="32"/>
        </w:rPr>
        <w:t xml:space="preserve">500,- / tuna </w:t>
      </w:r>
      <w:r>
        <w:rPr>
          <w:b/>
          <w:sz w:val="32"/>
          <w:szCs w:val="32"/>
        </w:rPr>
        <w:t xml:space="preserve">u směsného komunálního odpadu </w:t>
      </w:r>
      <w:r w:rsidR="002A0D47">
        <w:rPr>
          <w:b/>
          <w:sz w:val="32"/>
          <w:szCs w:val="32"/>
        </w:rPr>
        <w:t>(SKO)</w:t>
      </w:r>
    </w:p>
    <w:p w:rsidR="00B665AD" w:rsidRPr="00B665AD" w:rsidRDefault="00B665AD" w:rsidP="00B665AD">
      <w:pPr>
        <w:ind w:firstLine="708"/>
        <w:jc w:val="both"/>
        <w:rPr>
          <w:b/>
          <w:sz w:val="32"/>
          <w:szCs w:val="32"/>
        </w:rPr>
      </w:pPr>
      <w:r w:rsidRPr="00B665A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 w:rsidRPr="00B665AD">
        <w:rPr>
          <w:b/>
          <w:sz w:val="32"/>
          <w:szCs w:val="32"/>
        </w:rPr>
        <w:t xml:space="preserve">670,- / tuna u objemného odpadu </w:t>
      </w:r>
      <w:r w:rsidR="002A0D47">
        <w:rPr>
          <w:b/>
          <w:sz w:val="32"/>
          <w:szCs w:val="32"/>
        </w:rPr>
        <w:t>(VO)</w:t>
      </w:r>
    </w:p>
    <w:p w:rsidR="006A7865" w:rsidRDefault="006A7865">
      <w:pPr>
        <w:rPr>
          <w:b/>
          <w:sz w:val="40"/>
          <w:szCs w:val="40"/>
        </w:rPr>
      </w:pPr>
    </w:p>
    <w:p w:rsidR="006A7865" w:rsidRDefault="006A7865">
      <w:pPr>
        <w:rPr>
          <w:b/>
          <w:sz w:val="32"/>
          <w:szCs w:val="32"/>
        </w:rPr>
      </w:pPr>
      <w:r w:rsidRPr="00B665AD">
        <w:rPr>
          <w:b/>
          <w:sz w:val="32"/>
          <w:szCs w:val="32"/>
        </w:rPr>
        <w:t>Sn</w:t>
      </w:r>
      <w:r w:rsidR="005B583D">
        <w:rPr>
          <w:b/>
          <w:sz w:val="32"/>
          <w:szCs w:val="32"/>
        </w:rPr>
        <w:t>ěmovna schválila změnu poplatku</w:t>
      </w:r>
      <w:r w:rsidRPr="00B665AD">
        <w:rPr>
          <w:b/>
          <w:sz w:val="32"/>
          <w:szCs w:val="32"/>
        </w:rPr>
        <w:t xml:space="preserve">, dle této tabulky </w:t>
      </w:r>
    </w:p>
    <w:p w:rsidR="00B665AD" w:rsidRPr="00B665AD" w:rsidRDefault="00B665AD">
      <w:pPr>
        <w:rPr>
          <w:b/>
          <w:sz w:val="32"/>
          <w:szCs w:val="32"/>
        </w:rPr>
      </w:pPr>
    </w:p>
    <w:tbl>
      <w:tblPr>
        <w:tblW w:w="17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304"/>
        <w:gridCol w:w="821"/>
      </w:tblGrid>
      <w:tr w:rsidR="00A72783" w:rsidRPr="00CF68EC" w:rsidTr="00F1346E">
        <w:trPr>
          <w:trHeight w:val="84"/>
        </w:trPr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Rok</w:t>
            </w:r>
          </w:p>
        </w:tc>
        <w:tc>
          <w:tcPr>
            <w:tcW w:w="2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A72783">
            <w:pPr>
              <w:spacing w:line="300" w:lineRule="atLeast"/>
              <w:ind w:right="2404"/>
              <w:rPr>
                <w:sz w:val="18"/>
                <w:szCs w:val="18"/>
              </w:rPr>
            </w:pPr>
            <w:proofErr w:type="spellStart"/>
            <w:r w:rsidRPr="00CF68EC">
              <w:rPr>
                <w:rStyle w:val="Siln"/>
                <w:sz w:val="18"/>
                <w:szCs w:val="18"/>
              </w:rPr>
              <w:t>Rec</w:t>
            </w:r>
            <w:proofErr w:type="spellEnd"/>
            <w:r w:rsidRPr="00CF68EC">
              <w:rPr>
                <w:rStyle w:val="Siln"/>
                <w:sz w:val="18"/>
                <w:szCs w:val="18"/>
              </w:rPr>
              <w:t>. sleva</w:t>
            </w:r>
          </w:p>
        </w:tc>
        <w:tc>
          <w:tcPr>
            <w:tcW w:w="1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Poplatek</w:t>
            </w:r>
          </w:p>
        </w:tc>
      </w:tr>
      <w:tr w:rsidR="00A72783" w:rsidRPr="00CF68EC" w:rsidTr="00F1346E">
        <w:trPr>
          <w:trHeight w:val="84"/>
        </w:trPr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 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A72783">
            <w:pPr>
              <w:spacing w:line="300" w:lineRule="atLeast"/>
              <w:ind w:right="2404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(kg/ob)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(Kč/t)</w:t>
            </w:r>
          </w:p>
        </w:tc>
      </w:tr>
      <w:tr w:rsidR="00A72783" w:rsidRPr="00CF68EC" w:rsidTr="00F1346E">
        <w:trPr>
          <w:trHeight w:val="84"/>
        </w:trPr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2021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A72783">
            <w:pPr>
              <w:spacing w:line="300" w:lineRule="atLeast"/>
              <w:ind w:right="2404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200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800</w:t>
            </w:r>
          </w:p>
        </w:tc>
      </w:tr>
      <w:tr w:rsidR="00A72783" w:rsidRPr="00CF68EC" w:rsidTr="00F1346E">
        <w:trPr>
          <w:trHeight w:val="84"/>
        </w:trPr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2022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A72783">
            <w:pPr>
              <w:spacing w:line="300" w:lineRule="atLeast"/>
              <w:ind w:right="2404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190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900</w:t>
            </w:r>
          </w:p>
        </w:tc>
      </w:tr>
      <w:tr w:rsidR="00A72783" w:rsidRPr="00CF68EC" w:rsidTr="00F1346E">
        <w:trPr>
          <w:trHeight w:val="84"/>
        </w:trPr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2023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A72783">
            <w:pPr>
              <w:spacing w:line="300" w:lineRule="atLeast"/>
              <w:ind w:right="2404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180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1000</w:t>
            </w:r>
          </w:p>
        </w:tc>
      </w:tr>
      <w:tr w:rsidR="00A72783" w:rsidRPr="00CF68EC" w:rsidTr="00F1346E">
        <w:trPr>
          <w:trHeight w:val="84"/>
        </w:trPr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2024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A72783">
            <w:pPr>
              <w:spacing w:line="300" w:lineRule="atLeast"/>
              <w:ind w:right="2404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170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1250</w:t>
            </w:r>
          </w:p>
        </w:tc>
      </w:tr>
      <w:tr w:rsidR="00A72783" w:rsidRPr="00CF68EC" w:rsidTr="00F1346E">
        <w:trPr>
          <w:trHeight w:val="84"/>
        </w:trPr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2025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A72783">
            <w:pPr>
              <w:spacing w:line="300" w:lineRule="atLeast"/>
              <w:ind w:right="2404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160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1500</w:t>
            </w:r>
          </w:p>
        </w:tc>
      </w:tr>
      <w:tr w:rsidR="00A72783" w:rsidRPr="00CF68EC" w:rsidTr="00F1346E">
        <w:trPr>
          <w:trHeight w:val="84"/>
        </w:trPr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2026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A72783">
            <w:pPr>
              <w:spacing w:line="300" w:lineRule="atLeast"/>
              <w:ind w:right="2404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150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1600</w:t>
            </w:r>
          </w:p>
        </w:tc>
      </w:tr>
      <w:tr w:rsidR="00A72783" w:rsidRPr="00CF68EC" w:rsidTr="00F1346E">
        <w:trPr>
          <w:trHeight w:val="84"/>
        </w:trPr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2027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A72783">
            <w:pPr>
              <w:spacing w:line="300" w:lineRule="atLeast"/>
              <w:ind w:right="2404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140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1700</w:t>
            </w:r>
          </w:p>
        </w:tc>
      </w:tr>
      <w:tr w:rsidR="00A72783" w:rsidRPr="00CF68EC" w:rsidTr="00F1346E">
        <w:trPr>
          <w:trHeight w:val="84"/>
        </w:trPr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2028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A72783">
            <w:pPr>
              <w:spacing w:line="300" w:lineRule="atLeast"/>
              <w:ind w:right="2404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130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1800</w:t>
            </w:r>
          </w:p>
        </w:tc>
      </w:tr>
      <w:tr w:rsidR="00A72783" w:rsidRPr="00CF68EC" w:rsidTr="00F1346E">
        <w:trPr>
          <w:trHeight w:val="84"/>
        </w:trPr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rStyle w:val="Siln"/>
                <w:sz w:val="18"/>
                <w:szCs w:val="18"/>
              </w:rPr>
              <w:t>2029</w:t>
            </w:r>
          </w:p>
        </w:tc>
        <w:tc>
          <w:tcPr>
            <w:tcW w:w="2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A72783">
            <w:pPr>
              <w:spacing w:line="300" w:lineRule="atLeast"/>
              <w:ind w:right="2404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120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72783" w:rsidRPr="00CF68EC" w:rsidRDefault="00A72783" w:rsidP="00967F3B">
            <w:pPr>
              <w:spacing w:line="300" w:lineRule="atLeast"/>
              <w:rPr>
                <w:sz w:val="18"/>
                <w:szCs w:val="18"/>
              </w:rPr>
            </w:pPr>
            <w:r w:rsidRPr="00CF68EC">
              <w:rPr>
                <w:sz w:val="18"/>
                <w:szCs w:val="18"/>
              </w:rPr>
              <w:t>1850</w:t>
            </w:r>
          </w:p>
        </w:tc>
      </w:tr>
    </w:tbl>
    <w:p w:rsidR="007F14DA" w:rsidRDefault="00DA2EB1" w:rsidP="00C26C6C">
      <w:pPr>
        <w:jc w:val="both"/>
        <w:rPr>
          <w:b/>
          <w:color w:val="FF0000"/>
          <w:sz w:val="28"/>
          <w:szCs w:val="28"/>
        </w:rPr>
      </w:pPr>
      <w:r w:rsidRPr="00CF68EC">
        <w:rPr>
          <w:b/>
          <w:sz w:val="28"/>
          <w:szCs w:val="28"/>
        </w:rPr>
        <w:t>V případě neměnného trendu</w:t>
      </w:r>
      <w:r w:rsidR="006A7865" w:rsidRPr="00CF68EC">
        <w:rPr>
          <w:b/>
          <w:sz w:val="28"/>
          <w:szCs w:val="28"/>
        </w:rPr>
        <w:t xml:space="preserve"> </w:t>
      </w:r>
      <w:r w:rsidRPr="00CF68EC">
        <w:rPr>
          <w:b/>
          <w:sz w:val="28"/>
          <w:szCs w:val="28"/>
        </w:rPr>
        <w:t xml:space="preserve"> </w:t>
      </w:r>
      <w:r w:rsidR="00B665AD" w:rsidRPr="00CF68EC">
        <w:rPr>
          <w:b/>
          <w:sz w:val="28"/>
          <w:szCs w:val="28"/>
        </w:rPr>
        <w:t xml:space="preserve">v </w:t>
      </w:r>
      <w:r w:rsidRPr="00CF68EC">
        <w:rPr>
          <w:b/>
          <w:sz w:val="28"/>
          <w:szCs w:val="28"/>
        </w:rPr>
        <w:t xml:space="preserve">množství </w:t>
      </w:r>
      <w:r w:rsidR="00B665AD" w:rsidRPr="00CF68EC">
        <w:rPr>
          <w:b/>
          <w:sz w:val="28"/>
          <w:szCs w:val="28"/>
        </w:rPr>
        <w:t>SKO + VO</w:t>
      </w:r>
      <w:r w:rsidRPr="00CF68EC">
        <w:rPr>
          <w:b/>
          <w:sz w:val="28"/>
          <w:szCs w:val="28"/>
        </w:rPr>
        <w:t xml:space="preserve"> v dalších letech = </w:t>
      </w:r>
      <w:r w:rsidR="00C26C6C" w:rsidRPr="00CF68EC">
        <w:rPr>
          <w:b/>
          <w:color w:val="FF0000"/>
          <w:sz w:val="28"/>
          <w:szCs w:val="28"/>
          <w:u w:val="single"/>
        </w:rPr>
        <w:t>skládkový</w:t>
      </w:r>
      <w:r w:rsidR="006A7865" w:rsidRPr="00CF68EC">
        <w:rPr>
          <w:b/>
          <w:color w:val="FF0000"/>
          <w:sz w:val="28"/>
          <w:szCs w:val="28"/>
          <w:u w:val="single"/>
        </w:rPr>
        <w:t xml:space="preserve"> poplatek se rapidně </w:t>
      </w:r>
      <w:proofErr w:type="gramStart"/>
      <w:r w:rsidR="006A7865" w:rsidRPr="00CF68EC">
        <w:rPr>
          <w:b/>
          <w:color w:val="FF0000"/>
          <w:sz w:val="28"/>
          <w:szCs w:val="28"/>
          <w:u w:val="single"/>
        </w:rPr>
        <w:t>zvýší</w:t>
      </w:r>
      <w:r w:rsidR="00C26C6C" w:rsidRPr="00CF68EC">
        <w:rPr>
          <w:b/>
          <w:color w:val="FF0000"/>
          <w:sz w:val="28"/>
          <w:szCs w:val="28"/>
        </w:rPr>
        <w:t xml:space="preserve"> !!!</w:t>
      </w:r>
      <w:proofErr w:type="gramEnd"/>
      <w:r w:rsidR="006A7865" w:rsidRPr="00CF68EC">
        <w:rPr>
          <w:b/>
          <w:color w:val="FF0000"/>
          <w:sz w:val="28"/>
          <w:szCs w:val="28"/>
        </w:rPr>
        <w:t xml:space="preserve"> </w:t>
      </w:r>
    </w:p>
    <w:p w:rsidR="00F1346E" w:rsidRDefault="00F1346E" w:rsidP="00C26C6C">
      <w:pPr>
        <w:jc w:val="both"/>
        <w:rPr>
          <w:b/>
          <w:color w:val="FF0000"/>
          <w:sz w:val="40"/>
          <w:szCs w:val="40"/>
        </w:rPr>
      </w:pPr>
    </w:p>
    <w:p w:rsidR="00241981" w:rsidRDefault="00241981" w:rsidP="00C26C6C">
      <w:pPr>
        <w:jc w:val="both"/>
        <w:rPr>
          <w:b/>
        </w:rPr>
      </w:pPr>
      <w:r w:rsidRPr="00241981">
        <w:rPr>
          <w:b/>
        </w:rPr>
        <w:t>Jak se to počítá?</w:t>
      </w:r>
    </w:p>
    <w:p w:rsidR="00241981" w:rsidRPr="00241981" w:rsidRDefault="00241981" w:rsidP="00C26C6C">
      <w:pPr>
        <w:jc w:val="both"/>
        <w:rPr>
          <w:b/>
          <w:color w:val="FF0000"/>
        </w:rPr>
      </w:pPr>
      <w:r>
        <w:rPr>
          <w:b/>
        </w:rPr>
        <w:t xml:space="preserve">2021: Počet </w:t>
      </w:r>
      <w:proofErr w:type="gramStart"/>
      <w:r>
        <w:rPr>
          <w:b/>
        </w:rPr>
        <w:t>obyvatel(3238</w:t>
      </w:r>
      <w:proofErr w:type="gramEnd"/>
      <w:r>
        <w:rPr>
          <w:b/>
        </w:rPr>
        <w:t>) x recyklační sleva v tunách(0,2)=647 tun x 500, + zbylé tuny = (900 – 647) ,253 x 800(poplatek) = celkem 525 900,-</w:t>
      </w:r>
      <w:bookmarkStart w:id="0" w:name="_GoBack"/>
      <w:bookmarkEnd w:id="0"/>
    </w:p>
    <w:p w:rsidR="00E56E35" w:rsidRDefault="00E56E35">
      <w:pPr>
        <w:rPr>
          <w:b/>
          <w:sz w:val="36"/>
          <w:szCs w:val="36"/>
        </w:rPr>
      </w:pPr>
    </w:p>
    <w:p w:rsidR="00F1346E" w:rsidRDefault="00F1346E">
      <w:pPr>
        <w:rPr>
          <w:b/>
          <w:sz w:val="36"/>
          <w:szCs w:val="36"/>
        </w:rPr>
      </w:pPr>
    </w:p>
    <w:p w:rsidR="00572B02" w:rsidRDefault="00C26C6C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V </w:t>
      </w:r>
      <w:proofErr w:type="gramStart"/>
      <w:r>
        <w:rPr>
          <w:b/>
          <w:sz w:val="36"/>
          <w:szCs w:val="36"/>
        </w:rPr>
        <w:t>praxi :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6C6C" w:rsidTr="00C26C6C">
        <w:tc>
          <w:tcPr>
            <w:tcW w:w="3070" w:type="dxa"/>
          </w:tcPr>
          <w:p w:rsidR="00C26C6C" w:rsidRPr="002A0D47" w:rsidRDefault="002A0D47" w:rsidP="002A0D47">
            <w:pPr>
              <w:jc w:val="center"/>
              <w:rPr>
                <w:b/>
              </w:rPr>
            </w:pPr>
            <w:r w:rsidRPr="002A0D47">
              <w:rPr>
                <w:b/>
              </w:rPr>
              <w:t>ROK</w:t>
            </w:r>
          </w:p>
        </w:tc>
        <w:tc>
          <w:tcPr>
            <w:tcW w:w="3071" w:type="dxa"/>
          </w:tcPr>
          <w:p w:rsidR="00C26C6C" w:rsidRPr="002A0D47" w:rsidRDefault="00C26C6C" w:rsidP="002A0D47">
            <w:pPr>
              <w:jc w:val="center"/>
              <w:rPr>
                <w:b/>
              </w:rPr>
            </w:pPr>
            <w:r w:rsidRPr="002A0D47">
              <w:rPr>
                <w:b/>
              </w:rPr>
              <w:t>Ročn</w:t>
            </w:r>
            <w:r w:rsidR="002A0D47" w:rsidRPr="002A0D47">
              <w:rPr>
                <w:b/>
              </w:rPr>
              <w:t xml:space="preserve">ě za skládkování </w:t>
            </w:r>
            <w:r w:rsidRPr="002A0D47">
              <w:rPr>
                <w:b/>
              </w:rPr>
              <w:t xml:space="preserve">dle </w:t>
            </w:r>
            <w:r w:rsidR="002A0D47" w:rsidRPr="002A0D47">
              <w:rPr>
                <w:b/>
              </w:rPr>
              <w:t>dřívější výše poplatku</w:t>
            </w:r>
          </w:p>
        </w:tc>
        <w:tc>
          <w:tcPr>
            <w:tcW w:w="3071" w:type="dxa"/>
          </w:tcPr>
          <w:p w:rsidR="00C26C6C" w:rsidRDefault="002A0D47" w:rsidP="002A0D47">
            <w:pPr>
              <w:rPr>
                <w:b/>
                <w:sz w:val="36"/>
                <w:szCs w:val="36"/>
              </w:rPr>
            </w:pPr>
            <w:r w:rsidRPr="002A0D47">
              <w:rPr>
                <w:b/>
              </w:rPr>
              <w:t xml:space="preserve">Ročně za skládkování dle </w:t>
            </w:r>
            <w:r>
              <w:rPr>
                <w:b/>
              </w:rPr>
              <w:t>nové</w:t>
            </w:r>
            <w:r w:rsidRPr="002A0D47">
              <w:rPr>
                <w:b/>
              </w:rPr>
              <w:t xml:space="preserve"> výše poplatku</w:t>
            </w:r>
          </w:p>
        </w:tc>
      </w:tr>
      <w:tr w:rsidR="00C26C6C" w:rsidTr="00C26C6C">
        <w:tc>
          <w:tcPr>
            <w:tcW w:w="3070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2021</w:t>
            </w:r>
          </w:p>
        </w:tc>
        <w:tc>
          <w:tcPr>
            <w:tcW w:w="3071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484 000,-</w:t>
            </w:r>
          </w:p>
        </w:tc>
        <w:tc>
          <w:tcPr>
            <w:tcW w:w="3071" w:type="dxa"/>
          </w:tcPr>
          <w:p w:rsidR="00C26C6C" w:rsidRDefault="00A72783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525 900,-</w:t>
            </w:r>
          </w:p>
        </w:tc>
      </w:tr>
      <w:tr w:rsidR="00C26C6C" w:rsidTr="00C26C6C">
        <w:tc>
          <w:tcPr>
            <w:tcW w:w="3070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2022</w:t>
            </w:r>
          </w:p>
        </w:tc>
        <w:tc>
          <w:tcPr>
            <w:tcW w:w="3071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484 000,-</w:t>
            </w:r>
          </w:p>
        </w:tc>
        <w:tc>
          <w:tcPr>
            <w:tcW w:w="3071" w:type="dxa"/>
          </w:tcPr>
          <w:p w:rsidR="00C26C6C" w:rsidRDefault="00A72783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564 000,-</w:t>
            </w:r>
          </w:p>
        </w:tc>
      </w:tr>
      <w:tr w:rsidR="00C26C6C" w:rsidTr="00C26C6C">
        <w:tc>
          <w:tcPr>
            <w:tcW w:w="3070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2023</w:t>
            </w:r>
          </w:p>
        </w:tc>
        <w:tc>
          <w:tcPr>
            <w:tcW w:w="3071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484 000,-</w:t>
            </w:r>
          </w:p>
        </w:tc>
        <w:tc>
          <w:tcPr>
            <w:tcW w:w="3071" w:type="dxa"/>
          </w:tcPr>
          <w:p w:rsidR="00C26C6C" w:rsidRDefault="00A72783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609 000,-</w:t>
            </w:r>
          </w:p>
        </w:tc>
      </w:tr>
      <w:tr w:rsidR="00C26C6C" w:rsidTr="00C26C6C">
        <w:tc>
          <w:tcPr>
            <w:tcW w:w="3070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2024</w:t>
            </w:r>
          </w:p>
        </w:tc>
        <w:tc>
          <w:tcPr>
            <w:tcW w:w="3071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484 000,-</w:t>
            </w:r>
          </w:p>
        </w:tc>
        <w:tc>
          <w:tcPr>
            <w:tcW w:w="3071" w:type="dxa"/>
          </w:tcPr>
          <w:p w:rsidR="00C26C6C" w:rsidRDefault="00A72783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712 500,-</w:t>
            </w:r>
          </w:p>
        </w:tc>
      </w:tr>
      <w:tr w:rsidR="00C26C6C" w:rsidTr="00C26C6C">
        <w:tc>
          <w:tcPr>
            <w:tcW w:w="3070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2025</w:t>
            </w:r>
          </w:p>
        </w:tc>
        <w:tc>
          <w:tcPr>
            <w:tcW w:w="3071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484 000,-</w:t>
            </w:r>
          </w:p>
        </w:tc>
        <w:tc>
          <w:tcPr>
            <w:tcW w:w="3071" w:type="dxa"/>
          </w:tcPr>
          <w:p w:rsidR="00C26C6C" w:rsidRDefault="00A72783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832 000,-</w:t>
            </w:r>
          </w:p>
        </w:tc>
      </w:tr>
      <w:tr w:rsidR="00C26C6C" w:rsidTr="00C26C6C">
        <w:tc>
          <w:tcPr>
            <w:tcW w:w="3070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2026</w:t>
            </w:r>
          </w:p>
        </w:tc>
        <w:tc>
          <w:tcPr>
            <w:tcW w:w="3071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484 000,-</w:t>
            </w:r>
          </w:p>
        </w:tc>
        <w:tc>
          <w:tcPr>
            <w:tcW w:w="3071" w:type="dxa"/>
          </w:tcPr>
          <w:p w:rsidR="00C26C6C" w:rsidRDefault="00A72783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906 500,-</w:t>
            </w:r>
          </w:p>
        </w:tc>
      </w:tr>
      <w:tr w:rsidR="00C26C6C" w:rsidTr="00C26C6C">
        <w:tc>
          <w:tcPr>
            <w:tcW w:w="3070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2027</w:t>
            </w:r>
          </w:p>
        </w:tc>
        <w:tc>
          <w:tcPr>
            <w:tcW w:w="3071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484 000,-</w:t>
            </w:r>
          </w:p>
        </w:tc>
        <w:tc>
          <w:tcPr>
            <w:tcW w:w="3071" w:type="dxa"/>
          </w:tcPr>
          <w:p w:rsidR="00C26C6C" w:rsidRDefault="00A72783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985 200,-</w:t>
            </w:r>
          </w:p>
        </w:tc>
      </w:tr>
      <w:tr w:rsidR="00C26C6C" w:rsidTr="00C26C6C">
        <w:tc>
          <w:tcPr>
            <w:tcW w:w="3070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2028</w:t>
            </w:r>
          </w:p>
        </w:tc>
        <w:tc>
          <w:tcPr>
            <w:tcW w:w="3071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484 000,-</w:t>
            </w:r>
          </w:p>
        </w:tc>
        <w:tc>
          <w:tcPr>
            <w:tcW w:w="3071" w:type="dxa"/>
          </w:tcPr>
          <w:p w:rsidR="00C26C6C" w:rsidRDefault="00A72783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1 074 000,-</w:t>
            </w:r>
          </w:p>
        </w:tc>
      </w:tr>
      <w:tr w:rsidR="00C26C6C" w:rsidTr="00C26C6C">
        <w:tc>
          <w:tcPr>
            <w:tcW w:w="3070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2029</w:t>
            </w:r>
          </w:p>
        </w:tc>
        <w:tc>
          <w:tcPr>
            <w:tcW w:w="3071" w:type="dxa"/>
          </w:tcPr>
          <w:p w:rsidR="00C26C6C" w:rsidRDefault="002A0D47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484 000,-</w:t>
            </w:r>
          </w:p>
        </w:tc>
        <w:tc>
          <w:tcPr>
            <w:tcW w:w="3071" w:type="dxa"/>
          </w:tcPr>
          <w:p w:rsidR="00C26C6C" w:rsidRDefault="00A72783" w:rsidP="002A0D47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1 141 200,-</w:t>
            </w:r>
          </w:p>
        </w:tc>
      </w:tr>
      <w:tr w:rsidR="002A0D47" w:rsidTr="00C26C6C">
        <w:tc>
          <w:tcPr>
            <w:tcW w:w="3070" w:type="dxa"/>
          </w:tcPr>
          <w:p w:rsidR="002A0D47" w:rsidRPr="00CF68EC" w:rsidRDefault="002A0D47" w:rsidP="002A0D47">
            <w:pPr>
              <w:jc w:val="right"/>
              <w:rPr>
                <w:b/>
                <w:color w:val="FF0000"/>
                <w:sz w:val="36"/>
                <w:szCs w:val="36"/>
              </w:rPr>
            </w:pPr>
            <w:r w:rsidRPr="00CF68EC">
              <w:rPr>
                <w:b/>
                <w:color w:val="FF0000"/>
                <w:sz w:val="36"/>
                <w:szCs w:val="36"/>
              </w:rPr>
              <w:t xml:space="preserve">Celkem </w:t>
            </w:r>
          </w:p>
        </w:tc>
        <w:tc>
          <w:tcPr>
            <w:tcW w:w="3071" w:type="dxa"/>
          </w:tcPr>
          <w:p w:rsidR="002A0D47" w:rsidRPr="00CF68EC" w:rsidRDefault="002A0D47" w:rsidP="002A0D47">
            <w:pPr>
              <w:jc w:val="right"/>
              <w:rPr>
                <w:b/>
                <w:color w:val="FF0000"/>
                <w:sz w:val="36"/>
                <w:szCs w:val="36"/>
              </w:rPr>
            </w:pPr>
            <w:r w:rsidRPr="00CF68EC">
              <w:rPr>
                <w:b/>
                <w:color w:val="FF0000"/>
                <w:sz w:val="36"/>
                <w:szCs w:val="36"/>
              </w:rPr>
              <w:t>4 356 000,-</w:t>
            </w:r>
          </w:p>
        </w:tc>
        <w:tc>
          <w:tcPr>
            <w:tcW w:w="3071" w:type="dxa"/>
          </w:tcPr>
          <w:p w:rsidR="002A0D47" w:rsidRPr="00CF68EC" w:rsidRDefault="00A72783" w:rsidP="002A0D47">
            <w:pPr>
              <w:jc w:val="righ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7 350 300,-</w:t>
            </w:r>
          </w:p>
        </w:tc>
      </w:tr>
      <w:tr w:rsidR="002A0D47" w:rsidTr="00C26C6C">
        <w:tc>
          <w:tcPr>
            <w:tcW w:w="3070" w:type="dxa"/>
          </w:tcPr>
          <w:p w:rsidR="00F1346E" w:rsidRDefault="00F1346E" w:rsidP="00F1346E">
            <w:pPr>
              <w:pStyle w:val="Odstavecseseznamem"/>
              <w:numPr>
                <w:ilvl w:val="0"/>
                <w:numId w:val="2"/>
              </w:numPr>
              <w:rPr>
                <w:b/>
                <w:i/>
                <w:sz w:val="20"/>
                <w:szCs w:val="20"/>
              </w:rPr>
            </w:pPr>
            <w:r w:rsidRPr="002A0D47">
              <w:rPr>
                <w:b/>
                <w:i/>
                <w:sz w:val="20"/>
                <w:szCs w:val="20"/>
              </w:rPr>
              <w:t xml:space="preserve">Je </w:t>
            </w:r>
            <w:r>
              <w:rPr>
                <w:b/>
                <w:i/>
                <w:sz w:val="20"/>
                <w:szCs w:val="20"/>
              </w:rPr>
              <w:t>počítáno s</w:t>
            </w:r>
            <w:r w:rsidRPr="002A0D47">
              <w:rPr>
                <w:b/>
                <w:i/>
                <w:sz w:val="20"/>
                <w:szCs w:val="20"/>
              </w:rPr>
              <w:t> tonáží 700t SKO a 200t VO</w:t>
            </w:r>
          </w:p>
          <w:p w:rsidR="002A0D47" w:rsidRDefault="002A0D47">
            <w:pPr>
              <w:rPr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2A0D47" w:rsidRDefault="002A0D47">
            <w:pPr>
              <w:rPr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2A0D47" w:rsidRDefault="002A0D47">
            <w:pPr>
              <w:rPr>
                <w:b/>
                <w:sz w:val="36"/>
                <w:szCs w:val="36"/>
              </w:rPr>
            </w:pPr>
          </w:p>
        </w:tc>
      </w:tr>
    </w:tbl>
    <w:p w:rsidR="00C26C6C" w:rsidRPr="00F1346E" w:rsidRDefault="00C26C6C" w:rsidP="00F1346E">
      <w:pPr>
        <w:rPr>
          <w:b/>
          <w:i/>
          <w:sz w:val="20"/>
          <w:szCs w:val="20"/>
        </w:rPr>
      </w:pPr>
    </w:p>
    <w:p w:rsidR="00CF68EC" w:rsidRDefault="00CF68EC" w:rsidP="00CF68EC">
      <w:pPr>
        <w:rPr>
          <w:b/>
          <w:i/>
          <w:sz w:val="20"/>
          <w:szCs w:val="20"/>
        </w:rPr>
      </w:pPr>
    </w:p>
    <w:p w:rsidR="00CF68EC" w:rsidRDefault="00CF68EC" w:rsidP="00CF68EC">
      <w:pPr>
        <w:rPr>
          <w:b/>
          <w:i/>
          <w:sz w:val="20"/>
          <w:szCs w:val="20"/>
        </w:rPr>
      </w:pPr>
    </w:p>
    <w:p w:rsidR="00CF68EC" w:rsidRPr="00CF68EC" w:rsidRDefault="00CF68EC" w:rsidP="00CF68EC">
      <w:pPr>
        <w:jc w:val="both"/>
        <w:rPr>
          <w:b/>
          <w:sz w:val="28"/>
          <w:szCs w:val="28"/>
        </w:rPr>
      </w:pPr>
      <w:r w:rsidRPr="00CF68EC">
        <w:rPr>
          <w:b/>
          <w:sz w:val="28"/>
          <w:szCs w:val="28"/>
        </w:rPr>
        <w:t xml:space="preserve">Suma sumárum pokud nesnížíme odpad odvážený na skládku, zaplatíme do roku 2029 o </w:t>
      </w:r>
      <w:r w:rsidR="00F1346E">
        <w:rPr>
          <w:b/>
          <w:color w:val="FF0000"/>
          <w:sz w:val="28"/>
          <w:szCs w:val="28"/>
        </w:rPr>
        <w:t>2 994 300</w:t>
      </w:r>
      <w:r w:rsidRPr="005B583D">
        <w:rPr>
          <w:b/>
          <w:color w:val="FF0000"/>
          <w:sz w:val="28"/>
          <w:szCs w:val="28"/>
        </w:rPr>
        <w:t xml:space="preserve">,- </w:t>
      </w:r>
      <w:r w:rsidRPr="00CF68EC">
        <w:rPr>
          <w:b/>
          <w:sz w:val="28"/>
          <w:szCs w:val="28"/>
        </w:rPr>
        <w:t xml:space="preserve">více pouze za </w:t>
      </w:r>
      <w:proofErr w:type="gramStart"/>
      <w:r w:rsidRPr="00CF68EC">
        <w:rPr>
          <w:b/>
          <w:sz w:val="28"/>
          <w:szCs w:val="28"/>
        </w:rPr>
        <w:t>skládkování !!!</w:t>
      </w:r>
      <w:proofErr w:type="gramEnd"/>
    </w:p>
    <w:p w:rsidR="00CF68EC" w:rsidRPr="00CF68EC" w:rsidRDefault="00CF68EC" w:rsidP="00CF68EC">
      <w:pPr>
        <w:jc w:val="both"/>
        <w:rPr>
          <w:b/>
          <w:sz w:val="28"/>
          <w:szCs w:val="28"/>
        </w:rPr>
      </w:pPr>
    </w:p>
    <w:p w:rsidR="00CF68EC" w:rsidRDefault="00CF68EC" w:rsidP="00CF68EC">
      <w:pPr>
        <w:jc w:val="both"/>
        <w:rPr>
          <w:b/>
          <w:sz w:val="28"/>
          <w:szCs w:val="28"/>
        </w:rPr>
      </w:pPr>
      <w:r w:rsidRPr="00CF68EC">
        <w:rPr>
          <w:b/>
          <w:sz w:val="28"/>
          <w:szCs w:val="28"/>
        </w:rPr>
        <w:t xml:space="preserve">Proto žádáme všechny občany jednak o </w:t>
      </w:r>
      <w:r w:rsidRPr="00CF68EC">
        <w:rPr>
          <w:b/>
          <w:sz w:val="28"/>
          <w:szCs w:val="28"/>
          <w:u w:val="single"/>
        </w:rPr>
        <w:t>důkladné třídění</w:t>
      </w:r>
      <w:r w:rsidRPr="00CF68EC">
        <w:rPr>
          <w:b/>
          <w:sz w:val="28"/>
          <w:szCs w:val="28"/>
        </w:rPr>
        <w:t xml:space="preserve"> tak, aby směsného neboli komunálního odpadu z naší obce bylo co nejméně a zároveň</w:t>
      </w:r>
      <w:r w:rsidR="005B583D">
        <w:rPr>
          <w:b/>
          <w:sz w:val="28"/>
          <w:szCs w:val="28"/>
        </w:rPr>
        <w:t>,</w:t>
      </w:r>
      <w:r w:rsidRPr="00CF68EC">
        <w:rPr>
          <w:b/>
          <w:sz w:val="28"/>
          <w:szCs w:val="28"/>
        </w:rPr>
        <w:t xml:space="preserve"> aby nepodporovali odevzdávání objemného odpadu občanů vedlejších vesnic. Bude to mít vliv nejen na skládkový poplatek vystavený obci, ale i na každoroční navyšování poplatku za odpady.</w:t>
      </w:r>
    </w:p>
    <w:p w:rsidR="005B583D" w:rsidRDefault="005B583D" w:rsidP="00CF68EC">
      <w:pPr>
        <w:jc w:val="both"/>
        <w:rPr>
          <w:b/>
          <w:sz w:val="28"/>
          <w:szCs w:val="28"/>
        </w:rPr>
      </w:pPr>
    </w:p>
    <w:p w:rsidR="00F02D00" w:rsidRDefault="00F02D00" w:rsidP="00CF68EC">
      <w:pPr>
        <w:jc w:val="both"/>
        <w:rPr>
          <w:b/>
          <w:sz w:val="28"/>
          <w:szCs w:val="28"/>
        </w:rPr>
      </w:pPr>
    </w:p>
    <w:p w:rsidR="00F02D00" w:rsidRDefault="00F02D00" w:rsidP="00CF68EC">
      <w:pPr>
        <w:jc w:val="both"/>
        <w:rPr>
          <w:b/>
          <w:sz w:val="28"/>
          <w:szCs w:val="28"/>
        </w:rPr>
      </w:pPr>
    </w:p>
    <w:p w:rsidR="00F02D00" w:rsidRDefault="00F02D00" w:rsidP="00CF68EC">
      <w:pPr>
        <w:jc w:val="both"/>
        <w:rPr>
          <w:b/>
          <w:sz w:val="28"/>
          <w:szCs w:val="28"/>
        </w:rPr>
      </w:pPr>
    </w:p>
    <w:p w:rsidR="00F02D00" w:rsidRDefault="00F02D00" w:rsidP="00CF68EC">
      <w:pPr>
        <w:jc w:val="both"/>
        <w:rPr>
          <w:b/>
          <w:sz w:val="28"/>
          <w:szCs w:val="28"/>
        </w:rPr>
      </w:pPr>
    </w:p>
    <w:p w:rsidR="005B583D" w:rsidRDefault="005B583D" w:rsidP="00CF68EC">
      <w:pPr>
        <w:jc w:val="both"/>
        <w:rPr>
          <w:b/>
          <w:sz w:val="28"/>
          <w:szCs w:val="28"/>
        </w:rPr>
      </w:pPr>
    </w:p>
    <w:p w:rsidR="005B583D" w:rsidRDefault="005B583D" w:rsidP="00CF68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Zpracoval</w:t>
      </w:r>
    </w:p>
    <w:p w:rsidR="005B583D" w:rsidRPr="00CF68EC" w:rsidRDefault="005B583D" w:rsidP="00CF68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Martin Peterek</w:t>
      </w:r>
    </w:p>
    <w:p w:rsidR="00CF68EC" w:rsidRPr="00CF68EC" w:rsidRDefault="00CF68EC" w:rsidP="00CF68EC">
      <w:pPr>
        <w:jc w:val="both"/>
        <w:rPr>
          <w:b/>
          <w:sz w:val="36"/>
          <w:szCs w:val="36"/>
        </w:rPr>
      </w:pPr>
    </w:p>
    <w:sectPr w:rsidR="00CF68EC" w:rsidRPr="00CF68EC" w:rsidSect="00B6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355"/>
    <w:multiLevelType w:val="hybridMultilevel"/>
    <w:tmpl w:val="ABECF5E4"/>
    <w:lvl w:ilvl="0" w:tplc="4CFCEA2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852721"/>
    <w:multiLevelType w:val="hybridMultilevel"/>
    <w:tmpl w:val="B6205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B6"/>
    <w:rsid w:val="000552F3"/>
    <w:rsid w:val="00166106"/>
    <w:rsid w:val="00223723"/>
    <w:rsid w:val="00241981"/>
    <w:rsid w:val="00244D9B"/>
    <w:rsid w:val="002A0D47"/>
    <w:rsid w:val="00540E3D"/>
    <w:rsid w:val="00572B02"/>
    <w:rsid w:val="005B32CF"/>
    <w:rsid w:val="005B583D"/>
    <w:rsid w:val="005E6F62"/>
    <w:rsid w:val="006A7865"/>
    <w:rsid w:val="007F14DA"/>
    <w:rsid w:val="00A521B6"/>
    <w:rsid w:val="00A72783"/>
    <w:rsid w:val="00B665AD"/>
    <w:rsid w:val="00C26C6C"/>
    <w:rsid w:val="00C42FF8"/>
    <w:rsid w:val="00C90214"/>
    <w:rsid w:val="00CF68EC"/>
    <w:rsid w:val="00DA2EB1"/>
    <w:rsid w:val="00E56E35"/>
    <w:rsid w:val="00F02D00"/>
    <w:rsid w:val="00F1346E"/>
    <w:rsid w:val="00FB76B3"/>
    <w:rsid w:val="00FD7E74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E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A2EB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B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B02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665AD"/>
    <w:pPr>
      <w:ind w:left="720"/>
      <w:contextualSpacing/>
    </w:pPr>
  </w:style>
  <w:style w:type="table" w:styleId="Mkatabulky">
    <w:name w:val="Table Grid"/>
    <w:basedOn w:val="Normlntabulka"/>
    <w:uiPriority w:val="59"/>
    <w:rsid w:val="00C2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E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A2EB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B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B02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665AD"/>
    <w:pPr>
      <w:ind w:left="720"/>
      <w:contextualSpacing/>
    </w:pPr>
  </w:style>
  <w:style w:type="table" w:styleId="Mkatabulky">
    <w:name w:val="Table Grid"/>
    <w:basedOn w:val="Normlntabulka"/>
    <w:uiPriority w:val="59"/>
    <w:rsid w:val="00C2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cp:lastPrinted>2021-02-11T08:48:00Z</cp:lastPrinted>
  <dcterms:created xsi:type="dcterms:W3CDTF">2021-02-11T08:47:00Z</dcterms:created>
  <dcterms:modified xsi:type="dcterms:W3CDTF">2021-02-11T09:15:00Z</dcterms:modified>
</cp:coreProperties>
</file>